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E4" w:rsidRPr="00DA5927" w:rsidRDefault="00A84AE4" w:rsidP="00A84AE4">
      <w:pPr>
        <w:rPr>
          <w:rFonts w:ascii="Times New Roman" w:hAnsi="Times New Roman" w:cs="Times New Roman"/>
          <w:sz w:val="24"/>
          <w:szCs w:val="24"/>
        </w:rPr>
      </w:pPr>
      <w:r w:rsidRPr="00DA5927">
        <w:rPr>
          <w:rFonts w:ascii="Times New Roman" w:hAnsi="Times New Roman" w:cs="Times New Roman"/>
          <w:b/>
          <w:bCs/>
          <w:sz w:val="24"/>
          <w:szCs w:val="24"/>
        </w:rPr>
        <w:t>EK: SOKAĞA ÇIKMA KISITLAMASINDAN MUAF YERLER VE KİŞİLER LİSTESİ</w:t>
      </w:r>
    </w:p>
    <w:p w:rsidR="00A84AE4" w:rsidRPr="001A7688" w:rsidRDefault="00A84AE4" w:rsidP="00A84AE4">
      <w:pPr>
        <w:rPr>
          <w:rFonts w:ascii="Times New Roman" w:hAnsi="Times New Roman" w:cs="Times New Roman"/>
          <w:sz w:val="24"/>
          <w:szCs w:val="24"/>
        </w:rPr>
      </w:pPr>
      <w:r w:rsidRPr="00DA5927">
        <w:rPr>
          <w:sz w:val="24"/>
          <w:szCs w:val="24"/>
        </w:rPr>
        <w:br/>
      </w:r>
      <w:r w:rsidRPr="00DA5927">
        <w:rPr>
          <w:rFonts w:ascii="Times New Roman" w:hAnsi="Times New Roman" w:cs="Times New Roman"/>
          <w:sz w:val="24"/>
          <w:szCs w:val="24"/>
        </w:rPr>
        <w:t>Sokağa çıkma kısıtlamalarının uygulanacağı s</w:t>
      </w:r>
      <w:bookmarkStart w:id="0" w:name="_GoBack"/>
      <w:bookmarkEnd w:id="0"/>
      <w:r w:rsidRPr="00DA5927">
        <w:rPr>
          <w:rFonts w:ascii="Times New Roman" w:hAnsi="Times New Roman" w:cs="Times New Roman"/>
          <w:sz w:val="24"/>
          <w:szCs w:val="24"/>
        </w:rPr>
        <w:t>üre ve günlerde istisna kapsamında olduğunu belgelemek ve muafiyet nedeni/</w:t>
      </w:r>
      <w:proofErr w:type="gramStart"/>
      <w:r w:rsidRPr="00DA5927">
        <w:rPr>
          <w:rFonts w:ascii="Times New Roman" w:hAnsi="Times New Roman" w:cs="Times New Roman"/>
          <w:sz w:val="24"/>
          <w:szCs w:val="24"/>
        </w:rPr>
        <w:t>güzergahı</w:t>
      </w:r>
      <w:proofErr w:type="gramEnd"/>
      <w:r w:rsidRPr="00DA5927">
        <w:rPr>
          <w:rFonts w:ascii="Times New Roman" w:hAnsi="Times New Roman" w:cs="Times New Roman"/>
          <w:sz w:val="24"/>
          <w:szCs w:val="24"/>
        </w:rPr>
        <w:t xml:space="preserve"> ile sınırlı olmak kaydıyla; </w:t>
      </w:r>
      <w:r w:rsidRPr="001A7688">
        <w:rPr>
          <w:rFonts w:ascii="Times New Roman" w:hAnsi="Times New Roman" w:cs="Times New Roman"/>
          <w:sz w:val="24"/>
          <w:szCs w:val="24"/>
        </w:rPr>
        <w:t> </w:t>
      </w:r>
    </w:p>
    <w:p w:rsidR="00A84AE4" w:rsidRPr="001A7688" w:rsidRDefault="00A84AE4" w:rsidP="00A84A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7688">
        <w:rPr>
          <w:rFonts w:ascii="Times New Roman" w:hAnsi="Times New Roman" w:cs="Times New Roman"/>
          <w:sz w:val="24"/>
          <w:szCs w:val="24"/>
        </w:rPr>
        <w:t>-Kamu düzeni ve güvenliğinin sağlanmasında görevli olanlar (özel güvenlik görevlileri dâhil).</w:t>
      </w:r>
    </w:p>
    <w:p w:rsidR="00A84AE4" w:rsidRPr="001A768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A7688">
        <w:rPr>
          <w:rFonts w:ascii="Times New Roman" w:hAnsi="Times New Roman" w:cs="Times New Roman"/>
          <w:sz w:val="24"/>
          <w:szCs w:val="24"/>
        </w:rPr>
        <w:t>-Zorunlu kamu hizmetlerinin sürdürülmesi için gerekli kamu kurum ve kuruluşları ile işletmeler, buralarda çalışanlar ile ibadethanelerdeki din görevlileri, Acil Çağrı Merkezleri, Vefa Sosyal Destek Birimleri, İl/İlçe Salgın Denetim Merkezleri, AFAD ve afet kapsamındaki faaliyetlerde görevli olanlar ve gönüllü olarak görev verilenler, 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-Kamu ve özel sağlık kurum ve kuruluşları, eczaneler, veteriner klinikleri ve hayvan hastaneleri ile buralarda çalışanlar, hekimler ve veteriner hekimler,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 xml:space="preserve">-Zorunlu sağlık randevusu olanlar (Kızılay'a yapılacak kan ve plazma bağışları </w:t>
      </w:r>
      <w:proofErr w:type="gramStart"/>
      <w:r w:rsidRPr="006429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6429D8">
        <w:rPr>
          <w:rFonts w:ascii="Times New Roman" w:hAnsi="Times New Roman" w:cs="Times New Roman"/>
          <w:sz w:val="24"/>
          <w:szCs w:val="24"/>
        </w:rPr>
        <w:t>),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-İlaç, tıbbi cihaz, tıbbi maske ve dezenfektan üretimi, nakliyesi ve satışına ilişkin faaliyet yürüten iş yerleri ile buralarda çalışanlar,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-Üretim ve imalat tesisleri ile inşaat faaliyetleri ve bu yerlerde çalışanlar,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-Bitkisel ve hayvansal ürünlerin üretimi, sulanması, işlenmesi, ilaçlanması, hasadı, pazarlanması ve nakliyesinde çalışanlar,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-Tarımsal üretime ilişkin zirai ilaç̧ tohum, fide, gübre vb. ürünlerin satışı yapılan işyerleri ve buralarda çalışanlar,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6429D8">
        <w:rPr>
          <w:rFonts w:ascii="Times New Roman" w:hAnsi="Times New Roman" w:cs="Times New Roman"/>
          <w:sz w:val="24"/>
          <w:szCs w:val="24"/>
        </w:rPr>
        <w:t xml:space="preserve">-Ürün ve/veya malzemelerin nakliyesinde ya da lojistiğinde (kargo </w:t>
      </w:r>
      <w:proofErr w:type="gramStart"/>
      <w:r w:rsidRPr="006429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6429D8">
        <w:rPr>
          <w:rFonts w:ascii="Times New Roman" w:hAnsi="Times New Roman" w:cs="Times New Roman"/>
          <w:sz w:val="24"/>
          <w:szCs w:val="24"/>
        </w:rPr>
        <w:t>), yurt içi ve yurt dışı taşımacılık, depolama ve ilgili faaliyetler kapsamında görevli olanlar,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-Konaklama yerleri ile buralarda çalışanlar,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-Sokak hayvanlarını besleyecek olanlar, hayvan barınakları/çiftlikleri/bakım merkezlerinin görevlileri/gönüllü çalışanları ve 7486 sayılı Genelgemizle oluşturulan Hayvan Besleme -Grubu üyeleri,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-İkametinin önü ile sınırlı olmak kaydıyla evcil hayvanlarının zorunlu ihtiyacını karşılamak üzere dışarı çıkanlar,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 xml:space="preserve"> -Akaryakıt istasyonları, lastik tamircileri ve buralarda çalışanlar,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-Ekmek üretiminin yapıldığı fırın ve/veya unlu mamul ruhsatlı işyerleri, üretilen ekmeğin dağıtımında görevli olan araçlar ile buralarda çalışanlar,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 -Cenaze defin işlemlerinde görevli olanlar (din görevlileri, hastane ve belediye görevlileri vb.) ile birinci derece yakınlarının cenazelerine katılacak olanlar,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-Elektrik, su, doğalgaz, telekomünikasyon vb. kesintiye uğramaması gereken iletim ve altyapı sistemlerinin sürdürülmesi ve arızalarının giderilmesinde görevli olanlar ile servis hizmeti vermek üzere görevde olduklarını belgelemek şartı ile teknik servis çalışanları,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429D8">
        <w:rPr>
          <w:rFonts w:ascii="Times New Roman" w:hAnsi="Times New Roman" w:cs="Times New Roman"/>
          <w:sz w:val="24"/>
          <w:szCs w:val="24"/>
        </w:rPr>
        <w:t>-Mahalli idarelerin toplu taşıma, temizlik, katı atık, su ve kanalizasyon, karla mücadele, ilaçlama, itfaiye ve mezarlık hizmetlerini yürütmek üzere çalışacak personeli,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429D8">
        <w:rPr>
          <w:rFonts w:ascii="Times New Roman" w:hAnsi="Times New Roman" w:cs="Times New Roman"/>
          <w:sz w:val="24"/>
          <w:szCs w:val="24"/>
        </w:rPr>
        <w:t>-İlçe içi toplu ulaşım araçlarının (otobüs, dolmuş, taksi vb.) sürücü ve görevlileri,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-Yurt, pansiyon, şantiye vb. toplu yerlerde kalanların gereksinim duyacağı temel ihtiyaçların karşılanmasında görevli olanlar,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-İş sağlığı ve güvenliği ile iş yerlerinin güvenliğini sağlamak amacıyla iş yerlerinde bulunması gerekli olan çalışanlar (iş yeri hekimi, iş güvenliği uzmanı, güvenlik görevlisi, bekçi vb.),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 xml:space="preserve">-Otizm, ağır </w:t>
      </w:r>
      <w:proofErr w:type="spellStart"/>
      <w:r w:rsidRPr="006429D8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64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D8">
        <w:rPr>
          <w:rFonts w:ascii="Times New Roman" w:hAnsi="Times New Roman" w:cs="Times New Roman"/>
          <w:sz w:val="24"/>
          <w:szCs w:val="24"/>
        </w:rPr>
        <w:t>retardasyon</w:t>
      </w:r>
      <w:proofErr w:type="spellEnd"/>
      <w:r w:rsidRPr="00642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9D8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642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9D8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6429D8">
        <w:rPr>
          <w:rFonts w:ascii="Times New Roman" w:hAnsi="Times New Roman" w:cs="Times New Roman"/>
          <w:sz w:val="24"/>
          <w:szCs w:val="24"/>
        </w:rPr>
        <w:t xml:space="preserve"> gibi “Özel Gereksinimi” olanlar ile bunların veli/vasi veya refakatçileri,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-Mahkeme kararı çerçevesinde çocukları ile şahsi münasebet tesis edecekler (mahkeme kararını ibraz etmeleri şartı ile),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lastRenderedPageBreak/>
        <w:t>-Yurt içi ve yurt dışı müsabaka ve kamplara katılacak olan milli sporcular ile seyircisiz oynanabilecek profesyonel spor müsabakalarındaki sporcu, yönetici ve diğer görevliler,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-Bankalar başta olmak üzere yurt çapında yaygın hizmet ağı olan kurum, kuruluş ve işletmelerin bilgi işlem merkezleri ile çalışanları (asgari sayıda olmak kaydıyla),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-ÖSYM tarafından ilan edilen sınavlar ile merkezi düzeyde planlanan sınavlara katılacağını belgeleyenler (bu kişilerin yanlarında bulunan eş, kardeş, anne veya babadan bir refakatçi) ile sınav görevlileri,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429D8">
        <w:rPr>
          <w:rFonts w:ascii="Times New Roman" w:hAnsi="Times New Roman" w:cs="Times New Roman"/>
          <w:sz w:val="24"/>
          <w:szCs w:val="24"/>
        </w:rPr>
        <w:t>-Zorunlu müdafi/vekil, duruşma, ifade gibi yargısal görevlerin icrasıyla sınırlı kalmak kaydıyla zorunlu hallerde bürolarına, vekili bulundukları iş yerlerine, adliyelere, kolluk birimlerine, resmî kurumlara gitmeleri kaydıyla avukatlar ve avukat stajyerleri, 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-Araç muayene istasyonları ve buralarda çalışan personel ile araç muayene randevusu bulunan taşıt sahipleri,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-Milli Eğitim Bakanlığı EBA LİSE TV MTAL ve EBA platformunda yayınlanmak üzere Bakanlığa bağlı mesleki ve teknik ortaöğretim okul/kurumlarında çalışmaları devam eden uzaktan eğitim video çekimi, kurgu ve montaj faaliyetlerini yürütmekte olan ya da söz konusu çalışmaların koordinasyonunu sağlayan personel,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-Profesyonel site yöneticileri ile apartman/site yönetimince düzenlenen görevli olduklarına dair belgeyi ibraz etmek ve ikametleriyle görevli oldukları apartman veya sitelere gidiş-geliş güzergâhıyla sınırlı olmak kaydıyla apartman ve sitelerin temizlik, ısınma vb. işlerini yerine getiren görevliler,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-İş yerinde bulunan hayvanların günlük bakım ve beslenmelerini yapabilmek için ikamet ile işyeri arasındaki güzergâh ile sınırlı olmak kaydıyla evcil hayvan satışı yapan iş yerlerinin sahipleri ve çalışanları,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 xml:space="preserve">-Sadece yarış atlarının bakım ve beslenmelerini ve yarışlara hazırlık antrenmanlarını yapmak ve ikamet ile yarış ya da antrenman alanı arasındaki güzergâhla sınırlı kalmak kaydıyla at sahipleri, </w:t>
      </w:r>
      <w:proofErr w:type="gramStart"/>
      <w:r w:rsidRPr="006429D8">
        <w:rPr>
          <w:rFonts w:ascii="Times New Roman" w:hAnsi="Times New Roman" w:cs="Times New Roman"/>
          <w:sz w:val="24"/>
          <w:szCs w:val="24"/>
        </w:rPr>
        <w:t>antrenörler</w:t>
      </w:r>
      <w:proofErr w:type="gramEnd"/>
      <w:r w:rsidRPr="006429D8">
        <w:rPr>
          <w:rFonts w:ascii="Times New Roman" w:hAnsi="Times New Roman" w:cs="Times New Roman"/>
          <w:sz w:val="24"/>
          <w:szCs w:val="24"/>
        </w:rPr>
        <w:t>, seyisler ve diğer çalışanlar,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-Sadece ilaçlama faaliyetleri için zorunlu olan güzergâhlarda kalmak ve bu durumu belgelemek kaydıyla iş yerlerinin haşere ve diğer zararlı böceklere karşı ilaçlamasını yapan firmalarda görevli olanlar,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-Muafiyet nedenine bağlı olmak ve ikametlerinden işyerlerine gidiş/gelişleri ile sınırlı olmak kaydıyla serbest muhasebeciler, serbest muhasebeci mali müşavirler, yeminli mali müşavirler ile çalışanları.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29D8">
        <w:rPr>
          <w:rFonts w:ascii="Times New Roman" w:hAnsi="Times New Roman" w:cs="Times New Roman"/>
          <w:sz w:val="24"/>
          <w:szCs w:val="24"/>
        </w:rPr>
        <w:t> -Arı Kayıt Sistemi (AKS) Belgesinin ibraz etmek ve ikametle arı kovanlarının bulunduğu yer arasındaki güzergâh ile sınırlı olmak kaydıyla aynı şehir içerisinde arı kovanlarının bulunduğu alanlara gidip gelmek isteyen arıcılar.</w:t>
      </w: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4AE4" w:rsidRPr="006429D8" w:rsidRDefault="00A84AE4" w:rsidP="00A84A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2FE6" w:rsidRDefault="003B2FE6"/>
    <w:sectPr w:rsidR="003B2FE6" w:rsidSect="00641175">
      <w:footerReference w:type="default" r:id="rId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05092"/>
      <w:docPartObj>
        <w:docPartGallery w:val="Page Numbers (Bottom of Page)"/>
        <w:docPartUnique/>
      </w:docPartObj>
    </w:sdtPr>
    <w:sdtEndPr/>
    <w:sdtContent>
      <w:p w:rsidR="006B4C78" w:rsidRDefault="00A84AE4">
        <w:pPr>
          <w:pStyle w:val="Altbilgi"/>
          <w:jc w:val="center"/>
        </w:pPr>
        <w:r>
          <w:fldChar w:fldCharType="begin"/>
        </w:r>
        <w:r>
          <w:instrText>PAGE   \</w:instrText>
        </w:r>
        <w:r>
          <w:instrText>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4C78" w:rsidRDefault="00A84AE4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DA"/>
    <w:rsid w:val="003B2FE6"/>
    <w:rsid w:val="00A84AE4"/>
    <w:rsid w:val="00DB6FF9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A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A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A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A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2021-05-24T07:51:00Z</dcterms:created>
  <dcterms:modified xsi:type="dcterms:W3CDTF">2021-05-24T07:51:00Z</dcterms:modified>
</cp:coreProperties>
</file>